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D0BE" w14:textId="4B0FF211" w:rsidR="008168F4" w:rsidRPr="00EA2CBC" w:rsidRDefault="007D2A59" w:rsidP="002943CA">
      <w:pPr>
        <w:pStyle w:val="Heading1"/>
        <w:jc w:val="center"/>
        <w:rPr>
          <w:rFonts w:ascii="Times New Roman" w:hAnsi="Times New Roman"/>
          <w:sz w:val="28"/>
          <w:szCs w:val="28"/>
        </w:rPr>
      </w:pPr>
      <w:r w:rsidRPr="00EA2CBC">
        <w:rPr>
          <w:rFonts w:ascii="Times New Roman" w:hAnsi="Times New Roman"/>
          <w:sz w:val="28"/>
          <w:szCs w:val="28"/>
        </w:rPr>
        <w:t>Template for submission of</w:t>
      </w:r>
      <w:r w:rsidR="00CD3BBA" w:rsidRPr="00EA2CBC">
        <w:rPr>
          <w:rFonts w:ascii="Times New Roman" w:hAnsi="Times New Roman"/>
          <w:sz w:val="28"/>
          <w:szCs w:val="28"/>
        </w:rPr>
        <w:t xml:space="preserve"> an</w:t>
      </w:r>
      <w:r w:rsidRPr="00EA2CBC">
        <w:rPr>
          <w:rFonts w:ascii="Times New Roman" w:hAnsi="Times New Roman"/>
          <w:sz w:val="28"/>
          <w:szCs w:val="28"/>
        </w:rPr>
        <w:t xml:space="preserve"> </w:t>
      </w:r>
      <w:r w:rsidR="00F338CA" w:rsidRPr="00EA2CBC">
        <w:rPr>
          <w:rFonts w:ascii="Times New Roman" w:hAnsi="Times New Roman"/>
          <w:i/>
          <w:sz w:val="28"/>
          <w:szCs w:val="28"/>
        </w:rPr>
        <w:t>Extended Abstract</w:t>
      </w:r>
      <w:r w:rsidRPr="00EA2CBC">
        <w:rPr>
          <w:rFonts w:ascii="Times New Roman" w:hAnsi="Times New Roman"/>
          <w:sz w:val="28"/>
          <w:szCs w:val="28"/>
        </w:rPr>
        <w:t xml:space="preserve"> to the</w:t>
      </w:r>
      <w:r w:rsidR="00291BD4" w:rsidRPr="00EA2CBC">
        <w:rPr>
          <w:rFonts w:ascii="Times New Roman" w:hAnsi="Times New Roman"/>
          <w:sz w:val="28"/>
          <w:szCs w:val="28"/>
        </w:rPr>
        <w:t xml:space="preserve"> </w:t>
      </w:r>
      <w:r w:rsidR="00F338CA" w:rsidRPr="00EA2CBC">
        <w:rPr>
          <w:rFonts w:ascii="Times New Roman" w:hAnsi="Times New Roman"/>
          <w:sz w:val="28"/>
          <w:szCs w:val="28"/>
        </w:rPr>
        <w:t>GTM</w:t>
      </w:r>
      <w:r w:rsidR="0077796D" w:rsidRPr="00EA2CBC">
        <w:rPr>
          <w:rFonts w:ascii="Times New Roman" w:hAnsi="Times New Roman"/>
          <w:sz w:val="28"/>
          <w:szCs w:val="28"/>
        </w:rPr>
        <w:t>20</w:t>
      </w:r>
      <w:r w:rsidR="006F38C0">
        <w:rPr>
          <w:rFonts w:ascii="Times New Roman" w:hAnsi="Times New Roman"/>
          <w:sz w:val="28"/>
          <w:szCs w:val="28"/>
        </w:rPr>
        <w:t>23</w:t>
      </w:r>
      <w:r w:rsidR="0077796D" w:rsidRPr="00EA2CBC">
        <w:rPr>
          <w:rFonts w:ascii="Times New Roman" w:hAnsi="Times New Roman"/>
          <w:sz w:val="28"/>
          <w:szCs w:val="28"/>
        </w:rPr>
        <w:t xml:space="preserve"> </w:t>
      </w:r>
      <w:r w:rsidR="00291BD4" w:rsidRPr="00EA2CBC">
        <w:rPr>
          <w:rFonts w:ascii="Times New Roman" w:hAnsi="Times New Roman"/>
          <w:sz w:val="28"/>
          <w:szCs w:val="28"/>
        </w:rPr>
        <w:t>conference</w:t>
      </w:r>
    </w:p>
    <w:p w14:paraId="763FD96B" w14:textId="77777777" w:rsidR="00D50395" w:rsidRPr="00EA2CBC" w:rsidRDefault="00D50395" w:rsidP="00D50395">
      <w:pPr>
        <w:tabs>
          <w:tab w:val="left" w:pos="360"/>
        </w:tabs>
        <w:jc w:val="center"/>
        <w:rPr>
          <w:rStyle w:val="eudoraheader"/>
          <w:sz w:val="22"/>
          <w:szCs w:val="22"/>
        </w:rPr>
      </w:pPr>
    </w:p>
    <w:p w14:paraId="0A84DA41" w14:textId="2C476C3C" w:rsidR="008168F4" w:rsidRPr="00EA2CBC" w:rsidRDefault="00F338CA" w:rsidP="0046541F">
      <w:pPr>
        <w:rPr>
          <w:sz w:val="22"/>
          <w:szCs w:val="22"/>
        </w:rPr>
      </w:pPr>
      <w:r w:rsidRPr="00EA2CBC">
        <w:rPr>
          <w:sz w:val="22"/>
          <w:szCs w:val="22"/>
        </w:rPr>
        <w:t>Documents</w:t>
      </w:r>
      <w:r w:rsidR="008168F4" w:rsidRPr="00EA2CBC">
        <w:rPr>
          <w:sz w:val="22"/>
          <w:szCs w:val="22"/>
        </w:rPr>
        <w:t xml:space="preserve"> must be submitted using the electronic submission </w:t>
      </w:r>
      <w:r w:rsidR="00662AF1" w:rsidRPr="00EA2CBC">
        <w:rPr>
          <w:sz w:val="22"/>
          <w:szCs w:val="22"/>
        </w:rPr>
        <w:t xml:space="preserve">tool </w:t>
      </w:r>
      <w:proofErr w:type="spellStart"/>
      <w:r w:rsidR="00662AF1" w:rsidRPr="00EA2CBC">
        <w:rPr>
          <w:sz w:val="22"/>
          <w:szCs w:val="22"/>
        </w:rPr>
        <w:t>EasyChair</w:t>
      </w:r>
      <w:proofErr w:type="spellEnd"/>
      <w:r w:rsidR="00662AF1" w:rsidRPr="00EA2CBC">
        <w:rPr>
          <w:sz w:val="22"/>
          <w:szCs w:val="22"/>
        </w:rPr>
        <w:t xml:space="preserve"> </w:t>
      </w:r>
      <w:r w:rsidR="008168F4" w:rsidRPr="00EA2CBC">
        <w:rPr>
          <w:sz w:val="22"/>
          <w:szCs w:val="22"/>
        </w:rPr>
        <w:t>available at</w:t>
      </w:r>
      <w:r w:rsidR="00105061" w:rsidRPr="00EA2CBC">
        <w:rPr>
          <w:sz w:val="22"/>
          <w:szCs w:val="22"/>
        </w:rPr>
        <w:t xml:space="preserve"> </w:t>
      </w:r>
      <w:hyperlink r:id="rId8" w:history="1">
        <w:r w:rsidR="006F38C0">
          <w:rPr>
            <w:rStyle w:val="Hyperlink"/>
          </w:rPr>
          <w:t>https://easychair.org/conferences/?conf=gtm20230</w:t>
        </w:r>
      </w:hyperlink>
      <w:hyperlink r:id="rId9" w:history="1">
        <w:r w:rsidRPr="00EA2CBC">
          <w:rPr>
            <w:rStyle w:val="Hyperlink"/>
            <w:sz w:val="22"/>
            <w:szCs w:val="22"/>
            <w:lang w:val="en-US"/>
          </w:rPr>
          <w:t xml:space="preserve"> </w:t>
        </w:r>
      </w:hyperlink>
      <w:r w:rsidR="00EB1190" w:rsidRPr="00EA2CBC">
        <w:rPr>
          <w:sz w:val="22"/>
          <w:szCs w:val="22"/>
        </w:rPr>
        <w:t>.</w:t>
      </w:r>
      <w:r w:rsidR="00081D4D" w:rsidRPr="00EA2CBC">
        <w:rPr>
          <w:sz w:val="22"/>
          <w:szCs w:val="22"/>
        </w:rPr>
        <w:t xml:space="preserve"> </w:t>
      </w:r>
      <w:r w:rsidR="00376F44">
        <w:rPr>
          <w:sz w:val="22"/>
          <w:szCs w:val="22"/>
        </w:rPr>
        <w:t>Extended abstract must be anonymous (</w:t>
      </w:r>
      <w:proofErr w:type="gramStart"/>
      <w:r w:rsidR="00376F44">
        <w:rPr>
          <w:sz w:val="22"/>
          <w:szCs w:val="22"/>
        </w:rPr>
        <w:t>i.e.</w:t>
      </w:r>
      <w:proofErr w:type="gramEnd"/>
      <w:r w:rsidR="00376F44">
        <w:rPr>
          <w:sz w:val="22"/>
          <w:szCs w:val="22"/>
        </w:rPr>
        <w:t xml:space="preserve"> do not include author names). </w:t>
      </w:r>
      <w:r w:rsidR="00081D4D" w:rsidRPr="00EA2CBC">
        <w:rPr>
          <w:sz w:val="22"/>
          <w:szCs w:val="22"/>
        </w:rPr>
        <w:t>Valid document format is</w:t>
      </w:r>
      <w:r w:rsidR="008168F4" w:rsidRPr="00EA2CBC">
        <w:rPr>
          <w:sz w:val="22"/>
          <w:szCs w:val="22"/>
        </w:rPr>
        <w:t xml:space="preserve"> </w:t>
      </w:r>
      <w:r w:rsidR="006F38C0">
        <w:rPr>
          <w:sz w:val="22"/>
          <w:szCs w:val="22"/>
        </w:rPr>
        <w:t xml:space="preserve">PDF or </w:t>
      </w:r>
      <w:r w:rsidR="000D460F" w:rsidRPr="00EA2CBC">
        <w:rPr>
          <w:sz w:val="22"/>
          <w:szCs w:val="22"/>
        </w:rPr>
        <w:t>Microsoft Word (DOC</w:t>
      </w:r>
      <w:r w:rsidR="00291BD4" w:rsidRPr="00EA2CBC">
        <w:rPr>
          <w:sz w:val="22"/>
          <w:szCs w:val="22"/>
        </w:rPr>
        <w:t xml:space="preserve"> or DOCX </w:t>
      </w:r>
      <w:r w:rsidR="00081D4D" w:rsidRPr="00EA2CBC">
        <w:rPr>
          <w:sz w:val="22"/>
          <w:szCs w:val="22"/>
        </w:rPr>
        <w:t>extensions</w:t>
      </w:r>
      <w:r w:rsidR="00291BD4" w:rsidRPr="00EA2CBC">
        <w:rPr>
          <w:sz w:val="22"/>
          <w:szCs w:val="22"/>
        </w:rPr>
        <w:t>)</w:t>
      </w:r>
      <w:r w:rsidR="000D460F" w:rsidRPr="00EA2CBC">
        <w:rPr>
          <w:sz w:val="22"/>
          <w:szCs w:val="22"/>
        </w:rPr>
        <w:t>.</w:t>
      </w:r>
      <w:r w:rsidR="008168F4" w:rsidRPr="00EA2CBC">
        <w:rPr>
          <w:sz w:val="22"/>
          <w:szCs w:val="22"/>
        </w:rPr>
        <w:t xml:space="preserve"> </w:t>
      </w:r>
    </w:p>
    <w:p w14:paraId="25B5B72C" w14:textId="77777777" w:rsidR="00E03487" w:rsidRPr="00EA2CBC" w:rsidRDefault="00E03487" w:rsidP="0046541F">
      <w:pPr>
        <w:rPr>
          <w:sz w:val="22"/>
          <w:szCs w:val="22"/>
        </w:rPr>
      </w:pPr>
    </w:p>
    <w:p w14:paraId="4740D85E" w14:textId="1185E67D" w:rsidR="00390253" w:rsidRPr="00EA2CBC" w:rsidRDefault="00E03487" w:rsidP="00CD3BBA">
      <w:pPr>
        <w:rPr>
          <w:iCs/>
          <w:color w:val="000000"/>
          <w:sz w:val="22"/>
          <w:szCs w:val="22"/>
        </w:rPr>
      </w:pPr>
      <w:r w:rsidRPr="00EA2CBC">
        <w:rPr>
          <w:sz w:val="22"/>
          <w:szCs w:val="22"/>
        </w:rPr>
        <w:t xml:space="preserve">All accepted </w:t>
      </w:r>
      <w:r w:rsidR="00F338CA" w:rsidRPr="00EA2CBC">
        <w:rPr>
          <w:sz w:val="22"/>
          <w:szCs w:val="22"/>
        </w:rPr>
        <w:t>presentations</w:t>
      </w:r>
      <w:r w:rsidRPr="00EA2CBC">
        <w:rPr>
          <w:sz w:val="22"/>
          <w:szCs w:val="22"/>
        </w:rPr>
        <w:t xml:space="preserve"> will </w:t>
      </w:r>
      <w:r w:rsidR="00CD3BBA" w:rsidRPr="00EA2CBC">
        <w:rPr>
          <w:sz w:val="22"/>
          <w:szCs w:val="22"/>
        </w:rPr>
        <w:t xml:space="preserve">have an opportunity to submit a </w:t>
      </w:r>
      <w:r w:rsidR="006F38C0" w:rsidRPr="006F38C0">
        <w:rPr>
          <w:b/>
          <w:bCs/>
          <w:i/>
          <w:iCs/>
          <w:sz w:val="22"/>
          <w:szCs w:val="22"/>
        </w:rPr>
        <w:t>REVISED</w:t>
      </w:r>
      <w:r w:rsidR="00CD3BBA" w:rsidRPr="00EA2CBC">
        <w:rPr>
          <w:sz w:val="22"/>
          <w:szCs w:val="22"/>
        </w:rPr>
        <w:t xml:space="preserve"> extended abstract. Extended abstracts will be </w:t>
      </w:r>
      <w:r w:rsidRPr="00EA2CBC">
        <w:rPr>
          <w:sz w:val="22"/>
          <w:szCs w:val="22"/>
        </w:rPr>
        <w:t>publish</w:t>
      </w:r>
      <w:r w:rsidR="00CD3BBA" w:rsidRPr="00EA2CBC">
        <w:rPr>
          <w:sz w:val="22"/>
          <w:szCs w:val="22"/>
        </w:rPr>
        <w:t xml:space="preserve">ed </w:t>
      </w:r>
      <w:r w:rsidR="006F38C0">
        <w:rPr>
          <w:sz w:val="22"/>
          <w:szCs w:val="22"/>
        </w:rPr>
        <w:t>o</w:t>
      </w:r>
      <w:r w:rsidRPr="00EA2CBC">
        <w:rPr>
          <w:sz w:val="22"/>
          <w:szCs w:val="22"/>
        </w:rPr>
        <w:t xml:space="preserve">n </w:t>
      </w:r>
      <w:r w:rsidR="00CD3BBA" w:rsidRPr="00EA2CBC">
        <w:rPr>
          <w:sz w:val="22"/>
          <w:szCs w:val="22"/>
        </w:rPr>
        <w:t xml:space="preserve">the </w:t>
      </w:r>
      <w:r w:rsidR="00F37D2C" w:rsidRPr="00EA2CBC">
        <w:rPr>
          <w:sz w:val="22"/>
          <w:szCs w:val="22"/>
        </w:rPr>
        <w:t xml:space="preserve">conference </w:t>
      </w:r>
      <w:r w:rsidR="006F38C0">
        <w:rPr>
          <w:sz w:val="22"/>
          <w:szCs w:val="22"/>
        </w:rPr>
        <w:t>website</w:t>
      </w:r>
      <w:r w:rsidR="00F37D2C" w:rsidRPr="00EA2CBC">
        <w:rPr>
          <w:sz w:val="22"/>
          <w:szCs w:val="22"/>
        </w:rPr>
        <w:t>.</w:t>
      </w:r>
      <w:r w:rsidR="00CD3BBA" w:rsidRPr="00EA2CBC">
        <w:rPr>
          <w:sz w:val="22"/>
          <w:szCs w:val="22"/>
        </w:rPr>
        <w:t xml:space="preserve"> </w:t>
      </w:r>
      <w:r w:rsidR="00390253" w:rsidRPr="00EA2CBC">
        <w:rPr>
          <w:iCs/>
          <w:color w:val="000000"/>
          <w:sz w:val="22"/>
          <w:szCs w:val="22"/>
        </w:rPr>
        <w:t xml:space="preserve">It is recommended to use this document as </w:t>
      </w:r>
      <w:r w:rsidR="00FD22EC" w:rsidRPr="00EA2CBC">
        <w:rPr>
          <w:iCs/>
          <w:color w:val="000000"/>
          <w:sz w:val="22"/>
          <w:szCs w:val="22"/>
        </w:rPr>
        <w:t xml:space="preserve">a </w:t>
      </w:r>
      <w:r w:rsidR="00390253" w:rsidRPr="00EA2CBC">
        <w:rPr>
          <w:iCs/>
          <w:color w:val="000000"/>
          <w:sz w:val="22"/>
          <w:szCs w:val="22"/>
        </w:rPr>
        <w:t xml:space="preserve">template since it meets the following </w:t>
      </w:r>
      <w:r w:rsidR="000B323A" w:rsidRPr="00EA2CBC">
        <w:rPr>
          <w:iCs/>
          <w:color w:val="000000"/>
          <w:sz w:val="22"/>
          <w:szCs w:val="22"/>
        </w:rPr>
        <w:t>conditions in the basic settings.</w:t>
      </w:r>
      <w:r w:rsidR="00FD22EC" w:rsidRPr="00EA2CBC">
        <w:rPr>
          <w:iCs/>
          <w:color w:val="000000"/>
          <w:sz w:val="22"/>
          <w:szCs w:val="22"/>
        </w:rPr>
        <w:t xml:space="preserve"> </w:t>
      </w:r>
    </w:p>
    <w:p w14:paraId="1DB96FA2" w14:textId="77777777" w:rsidR="00390253" w:rsidRPr="00EA2CBC" w:rsidRDefault="00390253" w:rsidP="0046541F">
      <w:pPr>
        <w:rPr>
          <w:sz w:val="22"/>
          <w:szCs w:val="22"/>
        </w:rPr>
      </w:pPr>
    </w:p>
    <w:p w14:paraId="6DFC5963" w14:textId="77777777" w:rsidR="008168F4" w:rsidRPr="00EA2CBC" w:rsidRDefault="00291BD4" w:rsidP="0046541F">
      <w:pPr>
        <w:pStyle w:val="BodyText"/>
        <w:rPr>
          <w:color w:val="000000"/>
          <w:sz w:val="22"/>
          <w:szCs w:val="22"/>
        </w:rPr>
      </w:pPr>
      <w:r w:rsidRPr="00EA2CBC">
        <w:rPr>
          <w:iCs/>
          <w:color w:val="000000"/>
          <w:sz w:val="22"/>
          <w:szCs w:val="22"/>
        </w:rPr>
        <w:t xml:space="preserve">Submitted </w:t>
      </w:r>
      <w:r w:rsidR="00F338CA" w:rsidRPr="00EA2CBC">
        <w:rPr>
          <w:iCs/>
          <w:color w:val="000000"/>
          <w:sz w:val="22"/>
          <w:szCs w:val="22"/>
        </w:rPr>
        <w:t xml:space="preserve">extended abstracts </w:t>
      </w:r>
      <w:r w:rsidRPr="00EA2CBC">
        <w:rPr>
          <w:iCs/>
          <w:color w:val="000000"/>
          <w:sz w:val="22"/>
          <w:szCs w:val="22"/>
        </w:rPr>
        <w:t xml:space="preserve">should </w:t>
      </w:r>
      <w:r w:rsidR="00F338CA" w:rsidRPr="00EA2CBC">
        <w:rPr>
          <w:iCs/>
          <w:color w:val="000000"/>
          <w:sz w:val="22"/>
          <w:szCs w:val="22"/>
        </w:rPr>
        <w:t>not exceed two pages</w:t>
      </w:r>
      <w:r w:rsidRPr="00EA2CBC">
        <w:rPr>
          <w:iCs/>
          <w:color w:val="000000"/>
          <w:sz w:val="22"/>
          <w:szCs w:val="22"/>
        </w:rPr>
        <w:t>, including tables, figures and cited references.</w:t>
      </w:r>
      <w:r w:rsidR="0053603D" w:rsidRPr="00EA2CBC">
        <w:rPr>
          <w:color w:val="000000"/>
          <w:sz w:val="22"/>
          <w:szCs w:val="22"/>
        </w:rPr>
        <w:t xml:space="preserve"> </w:t>
      </w:r>
      <w:r w:rsidR="00D4198A">
        <w:rPr>
          <w:color w:val="000000"/>
          <w:sz w:val="22"/>
          <w:szCs w:val="22"/>
        </w:rPr>
        <w:t>Documents</w:t>
      </w:r>
      <w:r w:rsidR="008168F4" w:rsidRPr="00EA2CBC">
        <w:rPr>
          <w:color w:val="000000"/>
          <w:sz w:val="22"/>
          <w:szCs w:val="22"/>
        </w:rPr>
        <w:t xml:space="preserve"> should be in single column pages with a font size of 1</w:t>
      </w:r>
      <w:r w:rsidR="0046541F" w:rsidRPr="00EA2CBC">
        <w:rPr>
          <w:color w:val="000000"/>
          <w:sz w:val="22"/>
          <w:szCs w:val="22"/>
        </w:rPr>
        <w:t>1</w:t>
      </w:r>
      <w:r w:rsidR="008168F4" w:rsidRPr="00EA2CBC">
        <w:rPr>
          <w:color w:val="000000"/>
          <w:sz w:val="22"/>
          <w:szCs w:val="22"/>
        </w:rPr>
        <w:t xml:space="preserve"> points (single line shifts) using </w:t>
      </w:r>
      <w:r w:rsidR="00EA2CBC">
        <w:rPr>
          <w:color w:val="000000"/>
          <w:sz w:val="22"/>
          <w:szCs w:val="22"/>
        </w:rPr>
        <w:t>Times New Roman</w:t>
      </w:r>
      <w:r w:rsidR="008168F4" w:rsidRPr="00EA2CBC">
        <w:rPr>
          <w:color w:val="000000"/>
          <w:sz w:val="22"/>
          <w:szCs w:val="22"/>
        </w:rPr>
        <w:t xml:space="preserve"> font type. Papers should be for</w:t>
      </w:r>
      <w:r w:rsidR="0053603D" w:rsidRPr="00EA2CBC">
        <w:rPr>
          <w:color w:val="000000"/>
          <w:sz w:val="22"/>
          <w:szCs w:val="22"/>
        </w:rPr>
        <w:t xml:space="preserve">matted for </w:t>
      </w:r>
      <w:r w:rsidR="00C054EE" w:rsidRPr="00EA2CBC">
        <w:rPr>
          <w:color w:val="000000"/>
          <w:sz w:val="22"/>
          <w:szCs w:val="22"/>
        </w:rPr>
        <w:t>Letter 8 ½ x 11.</w:t>
      </w:r>
      <w:r w:rsidR="008168F4" w:rsidRPr="00EA2CBC">
        <w:rPr>
          <w:color w:val="000000"/>
          <w:sz w:val="22"/>
          <w:szCs w:val="22"/>
        </w:rPr>
        <w:t xml:space="preserve"> Top,</w:t>
      </w:r>
      <w:r w:rsidR="008168F4" w:rsidRPr="00EA2CBC">
        <w:rPr>
          <w:sz w:val="22"/>
          <w:szCs w:val="22"/>
        </w:rPr>
        <w:t xml:space="preserve"> bottom and side margins should be </w:t>
      </w:r>
      <w:r w:rsidR="00C054EE" w:rsidRPr="00EA2CBC">
        <w:rPr>
          <w:sz w:val="22"/>
          <w:szCs w:val="22"/>
        </w:rPr>
        <w:t>1 in</w:t>
      </w:r>
      <w:r w:rsidR="008168F4" w:rsidRPr="00EA2CBC">
        <w:rPr>
          <w:sz w:val="22"/>
          <w:szCs w:val="22"/>
        </w:rPr>
        <w:t>.</w:t>
      </w:r>
      <w:r w:rsidR="00F729E0" w:rsidRPr="00EA2CBC">
        <w:rPr>
          <w:sz w:val="22"/>
          <w:szCs w:val="22"/>
        </w:rPr>
        <w:t xml:space="preserve"> Left margins should be justified.</w:t>
      </w:r>
      <w:r w:rsidR="00663AC3" w:rsidRPr="00EA2CBC">
        <w:rPr>
          <w:sz w:val="22"/>
          <w:szCs w:val="22"/>
        </w:rPr>
        <w:t xml:space="preserve"> </w:t>
      </w:r>
    </w:p>
    <w:p w14:paraId="04FE2C5F" w14:textId="77777777" w:rsidR="008168F4" w:rsidRPr="00EA2CBC" w:rsidRDefault="008168F4" w:rsidP="0046541F">
      <w:pPr>
        <w:rPr>
          <w:sz w:val="22"/>
          <w:szCs w:val="22"/>
        </w:rPr>
      </w:pPr>
    </w:p>
    <w:p w14:paraId="25F8E04D" w14:textId="77777777" w:rsidR="008168F4" w:rsidRPr="00EA2CBC" w:rsidRDefault="008168F4" w:rsidP="0046541F">
      <w:pPr>
        <w:rPr>
          <w:sz w:val="22"/>
          <w:szCs w:val="22"/>
        </w:rPr>
      </w:pPr>
      <w:r w:rsidRPr="00EA2CBC">
        <w:rPr>
          <w:sz w:val="22"/>
          <w:szCs w:val="22"/>
        </w:rPr>
        <w:t xml:space="preserve">In general, the background and purpose of the study should be stated first, followed by </w:t>
      </w:r>
      <w:r w:rsidR="0046541F" w:rsidRPr="00EA2CBC">
        <w:rPr>
          <w:sz w:val="22"/>
          <w:szCs w:val="22"/>
        </w:rPr>
        <w:t xml:space="preserve">a summary </w:t>
      </w:r>
      <w:r w:rsidRPr="00EA2CBC">
        <w:rPr>
          <w:sz w:val="22"/>
          <w:szCs w:val="22"/>
        </w:rPr>
        <w:t>of the methods</w:t>
      </w:r>
      <w:r w:rsidR="00C054EE" w:rsidRPr="00EA2CBC">
        <w:rPr>
          <w:sz w:val="22"/>
          <w:szCs w:val="22"/>
        </w:rPr>
        <w:t xml:space="preserve"> </w:t>
      </w:r>
      <w:r w:rsidRPr="00EA2CBC">
        <w:rPr>
          <w:sz w:val="22"/>
          <w:szCs w:val="22"/>
        </w:rPr>
        <w:t xml:space="preserve">used. Findings, discussion and conclusions should follow in that order. </w:t>
      </w:r>
    </w:p>
    <w:p w14:paraId="57C1AEC1" w14:textId="77777777" w:rsidR="008168F4" w:rsidRPr="00EA2CBC" w:rsidRDefault="008168F4" w:rsidP="0046541F">
      <w:pPr>
        <w:rPr>
          <w:sz w:val="22"/>
          <w:szCs w:val="22"/>
        </w:rPr>
      </w:pPr>
    </w:p>
    <w:p w14:paraId="3C5A1893" w14:textId="77777777" w:rsidR="00835B6B" w:rsidRPr="00EA2CBC" w:rsidRDefault="00835B6B" w:rsidP="0046541F">
      <w:pPr>
        <w:pStyle w:val="Heading3"/>
        <w:rPr>
          <w:rFonts w:ascii="Times New Roman" w:hAnsi="Times New Roman"/>
          <w:sz w:val="22"/>
          <w:szCs w:val="22"/>
        </w:rPr>
      </w:pPr>
      <w:r w:rsidRPr="00EA2CBC">
        <w:rPr>
          <w:rFonts w:ascii="Times New Roman" w:hAnsi="Times New Roman"/>
          <w:sz w:val="22"/>
          <w:szCs w:val="22"/>
        </w:rPr>
        <w:t xml:space="preserve">Sections </w:t>
      </w:r>
    </w:p>
    <w:p w14:paraId="676D9FE8" w14:textId="77777777" w:rsidR="00835B6B" w:rsidRPr="00EA2CBC" w:rsidRDefault="00835B6B" w:rsidP="0046541F">
      <w:pPr>
        <w:rPr>
          <w:sz w:val="22"/>
          <w:szCs w:val="22"/>
        </w:rPr>
      </w:pPr>
      <w:r w:rsidRPr="00EA2CBC">
        <w:rPr>
          <w:sz w:val="22"/>
          <w:szCs w:val="22"/>
        </w:rPr>
        <w:t>Sections should not be numbered. First level section headings should be in 1</w:t>
      </w:r>
      <w:r w:rsidR="0046541F" w:rsidRPr="00EA2CBC">
        <w:rPr>
          <w:sz w:val="22"/>
          <w:szCs w:val="22"/>
        </w:rPr>
        <w:t>1</w:t>
      </w:r>
      <w:r w:rsidRPr="00EA2CBC">
        <w:rPr>
          <w:sz w:val="22"/>
          <w:szCs w:val="22"/>
        </w:rPr>
        <w:t xml:space="preserve">-point </w:t>
      </w:r>
      <w:r w:rsidR="00EA2CBC">
        <w:rPr>
          <w:sz w:val="22"/>
          <w:szCs w:val="22"/>
        </w:rPr>
        <w:t>Times New Roman</w:t>
      </w:r>
      <w:r w:rsidR="00D4198A">
        <w:rPr>
          <w:sz w:val="22"/>
          <w:szCs w:val="22"/>
        </w:rPr>
        <w:t xml:space="preserve"> </w:t>
      </w:r>
      <w:r w:rsidR="00D4198A" w:rsidRPr="00D4198A">
        <w:rPr>
          <w:b/>
          <w:sz w:val="22"/>
          <w:szCs w:val="22"/>
        </w:rPr>
        <w:t>bold-</w:t>
      </w:r>
      <w:r w:rsidRPr="00D4198A">
        <w:rPr>
          <w:b/>
          <w:sz w:val="22"/>
          <w:szCs w:val="22"/>
        </w:rPr>
        <w:t>face</w:t>
      </w:r>
      <w:r w:rsidRPr="00EA2CBC">
        <w:rPr>
          <w:sz w:val="22"/>
          <w:szCs w:val="22"/>
        </w:rPr>
        <w:t xml:space="preserve"> with subsections in 1</w:t>
      </w:r>
      <w:r w:rsidR="0046541F" w:rsidRPr="00EA2CBC">
        <w:rPr>
          <w:sz w:val="22"/>
          <w:szCs w:val="22"/>
        </w:rPr>
        <w:t>1</w:t>
      </w:r>
      <w:r w:rsidRPr="00EA2CBC">
        <w:rPr>
          <w:sz w:val="22"/>
          <w:szCs w:val="22"/>
        </w:rPr>
        <w:t xml:space="preserve">-point </w:t>
      </w:r>
      <w:r w:rsidRPr="00D4198A">
        <w:rPr>
          <w:i/>
          <w:sz w:val="22"/>
          <w:szCs w:val="22"/>
        </w:rPr>
        <w:t>italic</w:t>
      </w:r>
      <w:r w:rsidRPr="00EA2CBC">
        <w:rPr>
          <w:sz w:val="22"/>
          <w:szCs w:val="22"/>
        </w:rPr>
        <w:t xml:space="preserve"> </w:t>
      </w:r>
      <w:r w:rsidR="00EA2CBC">
        <w:rPr>
          <w:sz w:val="22"/>
          <w:szCs w:val="22"/>
        </w:rPr>
        <w:t>Times New Roman</w:t>
      </w:r>
      <w:r w:rsidRPr="00EA2CBC">
        <w:rPr>
          <w:sz w:val="22"/>
          <w:szCs w:val="22"/>
        </w:rPr>
        <w:t>.</w:t>
      </w:r>
    </w:p>
    <w:p w14:paraId="739C85AF" w14:textId="77777777" w:rsidR="00835B6B" w:rsidRPr="00EA2CBC" w:rsidRDefault="00835B6B" w:rsidP="0046541F">
      <w:pPr>
        <w:rPr>
          <w:sz w:val="22"/>
          <w:szCs w:val="22"/>
        </w:rPr>
      </w:pPr>
    </w:p>
    <w:p w14:paraId="56C174D2" w14:textId="77777777" w:rsidR="008168F4" w:rsidRPr="00EA2CBC" w:rsidRDefault="008168F4" w:rsidP="0046541F">
      <w:pPr>
        <w:rPr>
          <w:sz w:val="22"/>
          <w:szCs w:val="22"/>
        </w:rPr>
      </w:pPr>
      <w:r w:rsidRPr="00EA2CBC">
        <w:rPr>
          <w:sz w:val="22"/>
          <w:szCs w:val="22"/>
        </w:rPr>
        <w:t>Tables should be</w:t>
      </w:r>
      <w:r w:rsidR="00451AA5" w:rsidRPr="00EA2CBC">
        <w:rPr>
          <w:sz w:val="22"/>
          <w:szCs w:val="22"/>
        </w:rPr>
        <w:t xml:space="preserve"> </w:t>
      </w:r>
      <w:r w:rsidRPr="00EA2CBC">
        <w:rPr>
          <w:sz w:val="22"/>
          <w:szCs w:val="22"/>
        </w:rPr>
        <w:t>incorporated in the text</w:t>
      </w:r>
      <w:r w:rsidR="00451AA5" w:rsidRPr="00EA2CBC">
        <w:rPr>
          <w:sz w:val="22"/>
          <w:szCs w:val="22"/>
        </w:rPr>
        <w:t xml:space="preserve">. Therefore, they </w:t>
      </w:r>
      <w:r w:rsidRPr="00EA2CBC">
        <w:rPr>
          <w:sz w:val="22"/>
          <w:szCs w:val="22"/>
        </w:rPr>
        <w:t xml:space="preserve">must be entered as a pure ‘image’ using the </w:t>
      </w:r>
      <w:r w:rsidR="00E7703F" w:rsidRPr="00EA2CBC">
        <w:rPr>
          <w:sz w:val="22"/>
          <w:szCs w:val="22"/>
        </w:rPr>
        <w:t xml:space="preserve">‘paste special’ function in M.S. </w:t>
      </w:r>
      <w:r w:rsidRPr="00EA2CBC">
        <w:rPr>
          <w:sz w:val="22"/>
          <w:szCs w:val="22"/>
        </w:rPr>
        <w:t>Word. The image should be fixed in relation to the text body by using the ‘Image’ option in the ‘Format’ menu. From the ‘Image’ option one selects the ‘Layout’ entry, followed by the ‘In-line-with-text’ option and carriage return.</w:t>
      </w:r>
    </w:p>
    <w:p w14:paraId="56AB8C02" w14:textId="77777777" w:rsidR="00835B6B" w:rsidRPr="00EA2CBC" w:rsidRDefault="00835B6B" w:rsidP="0046541F">
      <w:pPr>
        <w:rPr>
          <w:sz w:val="22"/>
          <w:szCs w:val="22"/>
        </w:rPr>
      </w:pPr>
    </w:p>
    <w:p w14:paraId="0E26FBE6" w14:textId="77777777" w:rsidR="00835B6B" w:rsidRPr="00EA2CBC" w:rsidRDefault="00835B6B" w:rsidP="0046541F">
      <w:pPr>
        <w:rPr>
          <w:sz w:val="22"/>
          <w:szCs w:val="22"/>
        </w:rPr>
      </w:pPr>
      <w:r w:rsidRPr="00EA2CBC">
        <w:rPr>
          <w:sz w:val="22"/>
          <w:szCs w:val="22"/>
        </w:rPr>
        <w:t xml:space="preserve">Tables should be incorporated in the text as close to the reference as possible and should be in a form suitable for publication when printed with a good quality laser printer. </w:t>
      </w:r>
    </w:p>
    <w:p w14:paraId="089A71DD" w14:textId="77777777" w:rsidR="008168F4" w:rsidRPr="00EA2CBC" w:rsidRDefault="008168F4" w:rsidP="0046541F">
      <w:pPr>
        <w:rPr>
          <w:sz w:val="22"/>
          <w:szCs w:val="22"/>
        </w:rPr>
      </w:pPr>
    </w:p>
    <w:p w14:paraId="280ECD74" w14:textId="77777777" w:rsidR="008168F4" w:rsidRPr="00EA2CBC" w:rsidRDefault="008168F4" w:rsidP="0046541F">
      <w:pPr>
        <w:rPr>
          <w:sz w:val="22"/>
          <w:szCs w:val="22"/>
        </w:rPr>
      </w:pPr>
      <w:r w:rsidRPr="00EA2CBC">
        <w:rPr>
          <w:sz w:val="22"/>
          <w:szCs w:val="22"/>
        </w:rPr>
        <w:t xml:space="preserve">Table 1. Table captions should be </w:t>
      </w:r>
      <w:r w:rsidR="00F776E3" w:rsidRPr="00EA2CBC">
        <w:rPr>
          <w:sz w:val="22"/>
          <w:szCs w:val="22"/>
        </w:rPr>
        <w:t xml:space="preserve">centred and </w:t>
      </w:r>
      <w:r w:rsidRPr="00EA2CBC">
        <w:rPr>
          <w:sz w:val="22"/>
          <w:szCs w:val="22"/>
        </w:rPr>
        <w:t>placed above the table</w:t>
      </w:r>
      <w:r w:rsidR="00F776E3" w:rsidRPr="00EA2CBC">
        <w:rPr>
          <w:sz w:val="22"/>
          <w:szCs w:val="22"/>
        </w:rPr>
        <w:t>.</w:t>
      </w:r>
    </w:p>
    <w:p w14:paraId="5AECAE62" w14:textId="77777777" w:rsidR="008168F4" w:rsidRPr="00EA2CBC" w:rsidRDefault="008168F4" w:rsidP="0046541F">
      <w:pPr>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303"/>
        <w:gridCol w:w="2303"/>
        <w:gridCol w:w="2303"/>
      </w:tblGrid>
      <w:tr w:rsidR="008168F4" w:rsidRPr="00EA2CBC" w14:paraId="39DAE113" w14:textId="77777777">
        <w:tc>
          <w:tcPr>
            <w:tcW w:w="2231" w:type="dxa"/>
          </w:tcPr>
          <w:p w14:paraId="44EADE3C" w14:textId="77777777" w:rsidR="008168F4" w:rsidRPr="00EA2CBC" w:rsidRDefault="008168F4" w:rsidP="0046541F">
            <w:pPr>
              <w:rPr>
                <w:b/>
                <w:bCs/>
                <w:sz w:val="22"/>
                <w:szCs w:val="22"/>
              </w:rPr>
            </w:pPr>
            <w:r w:rsidRPr="00EA2CBC">
              <w:rPr>
                <w:b/>
                <w:bCs/>
                <w:sz w:val="22"/>
                <w:szCs w:val="22"/>
              </w:rPr>
              <w:t>Table</w:t>
            </w:r>
          </w:p>
        </w:tc>
        <w:tc>
          <w:tcPr>
            <w:tcW w:w="2303" w:type="dxa"/>
          </w:tcPr>
          <w:p w14:paraId="015C8E93" w14:textId="77777777" w:rsidR="008168F4" w:rsidRPr="00EA2CBC" w:rsidRDefault="008168F4" w:rsidP="0046541F">
            <w:pPr>
              <w:rPr>
                <w:b/>
                <w:bCs/>
                <w:sz w:val="22"/>
                <w:szCs w:val="22"/>
              </w:rPr>
            </w:pPr>
            <w:r w:rsidRPr="00EA2CBC">
              <w:rPr>
                <w:b/>
                <w:bCs/>
                <w:sz w:val="22"/>
                <w:szCs w:val="22"/>
              </w:rPr>
              <w:t>Header</w:t>
            </w:r>
          </w:p>
        </w:tc>
        <w:tc>
          <w:tcPr>
            <w:tcW w:w="2303" w:type="dxa"/>
          </w:tcPr>
          <w:p w14:paraId="56D64AA8" w14:textId="77777777" w:rsidR="008168F4" w:rsidRPr="00EA2CBC" w:rsidRDefault="008168F4" w:rsidP="0046541F">
            <w:pPr>
              <w:rPr>
                <w:b/>
                <w:bCs/>
                <w:sz w:val="22"/>
                <w:szCs w:val="22"/>
              </w:rPr>
            </w:pPr>
            <w:r w:rsidRPr="00EA2CBC">
              <w:rPr>
                <w:b/>
                <w:bCs/>
                <w:sz w:val="22"/>
                <w:szCs w:val="22"/>
              </w:rPr>
              <w:t>Header 2</w:t>
            </w:r>
          </w:p>
        </w:tc>
        <w:tc>
          <w:tcPr>
            <w:tcW w:w="2303" w:type="dxa"/>
          </w:tcPr>
          <w:p w14:paraId="75FB0424" w14:textId="77777777" w:rsidR="008168F4" w:rsidRPr="00EA2CBC" w:rsidRDefault="008168F4" w:rsidP="0046541F">
            <w:pPr>
              <w:rPr>
                <w:b/>
                <w:bCs/>
                <w:sz w:val="22"/>
                <w:szCs w:val="22"/>
              </w:rPr>
            </w:pPr>
            <w:r w:rsidRPr="00EA2CBC">
              <w:rPr>
                <w:b/>
                <w:bCs/>
                <w:sz w:val="22"/>
                <w:szCs w:val="22"/>
              </w:rPr>
              <w:t>Header 3</w:t>
            </w:r>
          </w:p>
        </w:tc>
      </w:tr>
      <w:tr w:rsidR="008168F4" w:rsidRPr="00EA2CBC" w14:paraId="0BA4024E" w14:textId="77777777">
        <w:tc>
          <w:tcPr>
            <w:tcW w:w="2231" w:type="dxa"/>
          </w:tcPr>
          <w:p w14:paraId="1CF96375" w14:textId="77777777" w:rsidR="008168F4" w:rsidRPr="00EA2CBC" w:rsidRDefault="008168F4" w:rsidP="0046541F">
            <w:pPr>
              <w:rPr>
                <w:sz w:val="22"/>
                <w:szCs w:val="22"/>
              </w:rPr>
            </w:pPr>
            <w:r w:rsidRPr="00EA2CBC">
              <w:rPr>
                <w:sz w:val="22"/>
                <w:szCs w:val="22"/>
              </w:rPr>
              <w:t>Item 1</w:t>
            </w:r>
          </w:p>
        </w:tc>
        <w:tc>
          <w:tcPr>
            <w:tcW w:w="2303" w:type="dxa"/>
          </w:tcPr>
          <w:p w14:paraId="266932E8" w14:textId="77777777" w:rsidR="008168F4" w:rsidRPr="00EA2CBC" w:rsidRDefault="008168F4" w:rsidP="0046541F">
            <w:pPr>
              <w:rPr>
                <w:sz w:val="22"/>
                <w:szCs w:val="22"/>
              </w:rPr>
            </w:pPr>
            <w:proofErr w:type="spellStart"/>
            <w:r w:rsidRPr="00EA2CBC">
              <w:rPr>
                <w:sz w:val="22"/>
                <w:szCs w:val="22"/>
              </w:rPr>
              <w:t>Aaa</w:t>
            </w:r>
            <w:proofErr w:type="spellEnd"/>
          </w:p>
        </w:tc>
        <w:tc>
          <w:tcPr>
            <w:tcW w:w="2303" w:type="dxa"/>
          </w:tcPr>
          <w:p w14:paraId="2CD2B8FC" w14:textId="77777777" w:rsidR="008168F4" w:rsidRPr="00EA2CBC" w:rsidRDefault="008168F4" w:rsidP="0046541F">
            <w:pPr>
              <w:rPr>
                <w:sz w:val="22"/>
                <w:szCs w:val="22"/>
              </w:rPr>
            </w:pPr>
            <w:proofErr w:type="spellStart"/>
            <w:r w:rsidRPr="00EA2CBC">
              <w:rPr>
                <w:sz w:val="22"/>
                <w:szCs w:val="22"/>
              </w:rPr>
              <w:t>Bbb</w:t>
            </w:r>
            <w:proofErr w:type="spellEnd"/>
          </w:p>
        </w:tc>
        <w:tc>
          <w:tcPr>
            <w:tcW w:w="2303" w:type="dxa"/>
          </w:tcPr>
          <w:p w14:paraId="2B0F790F" w14:textId="77777777" w:rsidR="008168F4" w:rsidRPr="00EA2CBC" w:rsidRDefault="008168F4" w:rsidP="0046541F">
            <w:pPr>
              <w:rPr>
                <w:sz w:val="22"/>
                <w:szCs w:val="22"/>
              </w:rPr>
            </w:pPr>
            <w:proofErr w:type="spellStart"/>
            <w:r w:rsidRPr="00EA2CBC">
              <w:rPr>
                <w:sz w:val="22"/>
                <w:szCs w:val="22"/>
              </w:rPr>
              <w:t>Ccc</w:t>
            </w:r>
            <w:proofErr w:type="spellEnd"/>
          </w:p>
        </w:tc>
      </w:tr>
      <w:tr w:rsidR="008168F4" w:rsidRPr="00EA2CBC" w14:paraId="5F1DB68E" w14:textId="77777777">
        <w:tc>
          <w:tcPr>
            <w:tcW w:w="2231" w:type="dxa"/>
          </w:tcPr>
          <w:p w14:paraId="2DF91340" w14:textId="77777777" w:rsidR="008168F4" w:rsidRPr="00EA2CBC" w:rsidRDefault="008168F4" w:rsidP="0046541F">
            <w:pPr>
              <w:rPr>
                <w:sz w:val="22"/>
                <w:szCs w:val="22"/>
              </w:rPr>
            </w:pPr>
            <w:r w:rsidRPr="00EA2CBC">
              <w:rPr>
                <w:sz w:val="22"/>
                <w:szCs w:val="22"/>
              </w:rPr>
              <w:t>Item 2</w:t>
            </w:r>
          </w:p>
        </w:tc>
        <w:tc>
          <w:tcPr>
            <w:tcW w:w="2303" w:type="dxa"/>
          </w:tcPr>
          <w:p w14:paraId="47643878" w14:textId="77777777" w:rsidR="008168F4" w:rsidRPr="00EA2CBC" w:rsidRDefault="008168F4" w:rsidP="0046541F">
            <w:pPr>
              <w:rPr>
                <w:sz w:val="22"/>
                <w:szCs w:val="22"/>
              </w:rPr>
            </w:pPr>
            <w:proofErr w:type="spellStart"/>
            <w:r w:rsidRPr="00EA2CBC">
              <w:rPr>
                <w:sz w:val="22"/>
                <w:szCs w:val="22"/>
              </w:rPr>
              <w:t>Ddd</w:t>
            </w:r>
            <w:proofErr w:type="spellEnd"/>
          </w:p>
        </w:tc>
        <w:tc>
          <w:tcPr>
            <w:tcW w:w="2303" w:type="dxa"/>
          </w:tcPr>
          <w:p w14:paraId="6AD7329A" w14:textId="77777777" w:rsidR="008168F4" w:rsidRPr="00EA2CBC" w:rsidRDefault="008168F4" w:rsidP="0046541F">
            <w:pPr>
              <w:rPr>
                <w:sz w:val="22"/>
                <w:szCs w:val="22"/>
              </w:rPr>
            </w:pPr>
            <w:proofErr w:type="spellStart"/>
            <w:r w:rsidRPr="00EA2CBC">
              <w:rPr>
                <w:sz w:val="22"/>
                <w:szCs w:val="22"/>
              </w:rPr>
              <w:t>Eee</w:t>
            </w:r>
            <w:proofErr w:type="spellEnd"/>
          </w:p>
        </w:tc>
        <w:tc>
          <w:tcPr>
            <w:tcW w:w="2303" w:type="dxa"/>
          </w:tcPr>
          <w:p w14:paraId="5CBD2412" w14:textId="77777777" w:rsidR="008168F4" w:rsidRPr="00EA2CBC" w:rsidRDefault="008168F4" w:rsidP="0046541F">
            <w:pPr>
              <w:rPr>
                <w:sz w:val="22"/>
                <w:szCs w:val="22"/>
              </w:rPr>
            </w:pPr>
            <w:proofErr w:type="spellStart"/>
            <w:r w:rsidRPr="00EA2CBC">
              <w:rPr>
                <w:sz w:val="22"/>
                <w:szCs w:val="22"/>
              </w:rPr>
              <w:t>Fff</w:t>
            </w:r>
            <w:proofErr w:type="spellEnd"/>
          </w:p>
        </w:tc>
      </w:tr>
    </w:tbl>
    <w:p w14:paraId="11F154A2" w14:textId="77777777" w:rsidR="00E44280" w:rsidRPr="00EA2CBC" w:rsidRDefault="00E44280" w:rsidP="0046541F">
      <w:pPr>
        <w:rPr>
          <w:sz w:val="22"/>
          <w:szCs w:val="22"/>
        </w:rPr>
      </w:pPr>
    </w:p>
    <w:p w14:paraId="724885AB" w14:textId="77777777" w:rsidR="00451AA5" w:rsidRPr="00EA2CBC" w:rsidRDefault="00451AA5" w:rsidP="0046541F">
      <w:pPr>
        <w:pStyle w:val="Heading3"/>
        <w:rPr>
          <w:rFonts w:ascii="Times New Roman" w:hAnsi="Times New Roman"/>
          <w:b w:val="0"/>
          <w:i/>
          <w:sz w:val="22"/>
          <w:szCs w:val="22"/>
        </w:rPr>
      </w:pPr>
      <w:r w:rsidRPr="00EA2CBC">
        <w:rPr>
          <w:rFonts w:ascii="Times New Roman" w:hAnsi="Times New Roman"/>
          <w:b w:val="0"/>
          <w:i/>
          <w:sz w:val="22"/>
          <w:szCs w:val="22"/>
        </w:rPr>
        <w:t>Figures</w:t>
      </w:r>
    </w:p>
    <w:p w14:paraId="633CE183" w14:textId="77777777" w:rsidR="007155F7" w:rsidRPr="00EA2CBC" w:rsidRDefault="00451AA5" w:rsidP="0046541F">
      <w:pPr>
        <w:rPr>
          <w:sz w:val="22"/>
          <w:szCs w:val="22"/>
        </w:rPr>
      </w:pPr>
      <w:r w:rsidRPr="00EA2CBC">
        <w:rPr>
          <w:sz w:val="22"/>
          <w:szCs w:val="22"/>
        </w:rPr>
        <w:t xml:space="preserve">Figures should </w:t>
      </w:r>
      <w:r w:rsidR="006E7E5A" w:rsidRPr="00EA2CBC">
        <w:rPr>
          <w:sz w:val="22"/>
          <w:szCs w:val="22"/>
        </w:rPr>
        <w:t xml:space="preserve">be sequentially numbered and </w:t>
      </w:r>
      <w:r w:rsidRPr="00EA2CBC">
        <w:rPr>
          <w:sz w:val="22"/>
          <w:szCs w:val="22"/>
        </w:rPr>
        <w:t xml:space="preserve">incorporated in the text </w:t>
      </w:r>
      <w:r w:rsidR="00780EC7" w:rsidRPr="00EA2CBC">
        <w:rPr>
          <w:sz w:val="22"/>
          <w:szCs w:val="22"/>
        </w:rPr>
        <w:t>by analogy to tables</w:t>
      </w:r>
      <w:r w:rsidRPr="00EA2CBC">
        <w:rPr>
          <w:sz w:val="22"/>
          <w:szCs w:val="22"/>
        </w:rPr>
        <w:t xml:space="preserve"> (see above)</w:t>
      </w:r>
      <w:r w:rsidR="00780EC7" w:rsidRPr="00EA2CBC">
        <w:rPr>
          <w:sz w:val="22"/>
          <w:szCs w:val="22"/>
        </w:rPr>
        <w:t xml:space="preserve">. </w:t>
      </w:r>
    </w:p>
    <w:p w14:paraId="31A44A1D" w14:textId="77777777" w:rsidR="00570E3F" w:rsidRPr="00EA2CBC" w:rsidRDefault="00570E3F" w:rsidP="0046541F">
      <w:pPr>
        <w:rPr>
          <w:sz w:val="22"/>
          <w:szCs w:val="22"/>
        </w:rPr>
      </w:pPr>
    </w:p>
    <w:p w14:paraId="06BC071E" w14:textId="77777777" w:rsidR="006E7E5A" w:rsidRPr="00EA2CBC" w:rsidRDefault="006E7E5A" w:rsidP="0046541F">
      <w:pPr>
        <w:keepNext/>
        <w:rPr>
          <w:sz w:val="22"/>
          <w:szCs w:val="22"/>
        </w:rPr>
      </w:pPr>
      <w:r w:rsidRPr="00EA2CBC">
        <w:rPr>
          <w:sz w:val="22"/>
          <w:szCs w:val="22"/>
        </w:rPr>
        <w:lastRenderedPageBreak/>
        <w:t xml:space="preserve">Figure 1: Figure captions should be centred and placed </w:t>
      </w:r>
      <w:r w:rsidR="0057717C" w:rsidRPr="00EA2CBC">
        <w:rPr>
          <w:sz w:val="22"/>
          <w:szCs w:val="22"/>
        </w:rPr>
        <w:t>above</w:t>
      </w:r>
      <w:r w:rsidRPr="00EA2CBC">
        <w:rPr>
          <w:sz w:val="22"/>
          <w:szCs w:val="22"/>
        </w:rPr>
        <w:t xml:space="preserve"> the figure.</w:t>
      </w:r>
    </w:p>
    <w:p w14:paraId="7669AF6F" w14:textId="77777777" w:rsidR="00835B6B" w:rsidRPr="00EA2CBC" w:rsidRDefault="006E7E5A" w:rsidP="0046541F">
      <w:pPr>
        <w:rPr>
          <w:sz w:val="22"/>
          <w:szCs w:val="22"/>
        </w:rPr>
      </w:pPr>
      <w:r w:rsidRPr="00EA2CBC">
        <w:rPr>
          <w:sz w:val="22"/>
          <w:szCs w:val="22"/>
        </w:rPr>
        <w:object w:dxaOrig="7395" w:dyaOrig="4531" w14:anchorId="0F4B9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226.55pt" o:ole="">
            <v:imagedata r:id="rId10" o:title=""/>
          </v:shape>
          <o:OLEObject Type="Embed" ProgID="Word.Picture.8" ShapeID="_x0000_i1025" DrawAspect="Content" ObjectID="_1742975332" r:id="rId11"/>
        </w:object>
      </w:r>
    </w:p>
    <w:p w14:paraId="4F7C359A" w14:textId="77777777" w:rsidR="006E7E5A" w:rsidRPr="00EA2CBC" w:rsidRDefault="006E7E5A" w:rsidP="0046541F">
      <w:pPr>
        <w:pStyle w:val="Heading2"/>
        <w:rPr>
          <w:rFonts w:ascii="Times New Roman" w:hAnsi="Times New Roman"/>
          <w:sz w:val="22"/>
          <w:szCs w:val="22"/>
        </w:rPr>
      </w:pPr>
    </w:p>
    <w:p w14:paraId="6B212D95" w14:textId="77777777" w:rsidR="008168F4" w:rsidRPr="00EA2CBC" w:rsidRDefault="008168F4" w:rsidP="0046541F">
      <w:pPr>
        <w:rPr>
          <w:sz w:val="22"/>
          <w:szCs w:val="22"/>
        </w:rPr>
      </w:pPr>
    </w:p>
    <w:p w14:paraId="72DEA8C2" w14:textId="77777777" w:rsidR="008168F4" w:rsidRPr="00EA2CBC" w:rsidRDefault="008168F4" w:rsidP="0046541F">
      <w:pPr>
        <w:rPr>
          <w:b/>
          <w:bCs/>
          <w:sz w:val="22"/>
          <w:szCs w:val="22"/>
        </w:rPr>
      </w:pPr>
      <w:r w:rsidRPr="00EA2CBC">
        <w:rPr>
          <w:b/>
          <w:bCs/>
          <w:sz w:val="22"/>
          <w:szCs w:val="22"/>
        </w:rPr>
        <w:t>References</w:t>
      </w:r>
    </w:p>
    <w:p w14:paraId="62FD0F96" w14:textId="77777777" w:rsidR="008168F4" w:rsidRPr="00EA2CBC" w:rsidRDefault="008168F4" w:rsidP="0046541F">
      <w:pPr>
        <w:pStyle w:val="BodyText2"/>
        <w:jc w:val="left"/>
        <w:rPr>
          <w:sz w:val="22"/>
          <w:szCs w:val="22"/>
        </w:rPr>
      </w:pPr>
      <w:r w:rsidRPr="00EA2CBC">
        <w:rPr>
          <w:sz w:val="22"/>
          <w:szCs w:val="22"/>
          <w:lang w:val="en-US"/>
        </w:rPr>
        <w:t xml:space="preserve">Buckland, M. &amp; </w:t>
      </w:r>
      <w:proofErr w:type="spellStart"/>
      <w:r w:rsidRPr="00EA2CBC">
        <w:rPr>
          <w:sz w:val="22"/>
          <w:szCs w:val="22"/>
          <w:lang w:val="en-US"/>
        </w:rPr>
        <w:t>Gey</w:t>
      </w:r>
      <w:proofErr w:type="spellEnd"/>
      <w:r w:rsidRPr="00EA2CBC">
        <w:rPr>
          <w:sz w:val="22"/>
          <w:szCs w:val="22"/>
          <w:lang w:val="en-US"/>
        </w:rPr>
        <w:t xml:space="preserve">, F. (1994). </w:t>
      </w:r>
      <w:r w:rsidRPr="00EA2CBC">
        <w:rPr>
          <w:sz w:val="22"/>
          <w:szCs w:val="22"/>
        </w:rPr>
        <w:t xml:space="preserve">The relationship between recall and precision. </w:t>
      </w:r>
      <w:r w:rsidRPr="00EA2CBC">
        <w:rPr>
          <w:i/>
          <w:iCs/>
          <w:sz w:val="22"/>
          <w:szCs w:val="22"/>
        </w:rPr>
        <w:t>Journal of the American Society for Information Science</w:t>
      </w:r>
      <w:r w:rsidRPr="00EA2CBC">
        <w:rPr>
          <w:sz w:val="22"/>
          <w:szCs w:val="22"/>
        </w:rPr>
        <w:t>, 45, 12-19.</w:t>
      </w:r>
    </w:p>
    <w:p w14:paraId="214BEA1A" w14:textId="77777777" w:rsidR="00D00AAB" w:rsidRPr="00EA2CBC" w:rsidRDefault="00D00AAB" w:rsidP="0046541F">
      <w:pPr>
        <w:pStyle w:val="BodyText2"/>
        <w:jc w:val="left"/>
        <w:rPr>
          <w:sz w:val="22"/>
          <w:szCs w:val="22"/>
          <w:lang w:val="en-US"/>
        </w:rPr>
      </w:pPr>
    </w:p>
    <w:p w14:paraId="78609D8A" w14:textId="77777777" w:rsidR="008168F4" w:rsidRPr="00EA2CBC" w:rsidRDefault="008168F4" w:rsidP="0046541F">
      <w:pPr>
        <w:rPr>
          <w:sz w:val="22"/>
          <w:szCs w:val="22"/>
        </w:rPr>
      </w:pPr>
      <w:proofErr w:type="spellStart"/>
      <w:r w:rsidRPr="00EA2CBC">
        <w:rPr>
          <w:sz w:val="22"/>
          <w:szCs w:val="22"/>
        </w:rPr>
        <w:t>Borgman</w:t>
      </w:r>
      <w:proofErr w:type="spellEnd"/>
      <w:r w:rsidRPr="00EA2CBC">
        <w:rPr>
          <w:sz w:val="22"/>
          <w:szCs w:val="22"/>
        </w:rPr>
        <w:t xml:space="preserve">, C.L. (Ed.). (1990). </w:t>
      </w:r>
      <w:r w:rsidRPr="00EA2CBC">
        <w:rPr>
          <w:i/>
          <w:iCs/>
          <w:sz w:val="22"/>
          <w:szCs w:val="22"/>
        </w:rPr>
        <w:t>Scholarly Communication and Bibliometrics</w:t>
      </w:r>
      <w:r w:rsidRPr="00EA2CBC">
        <w:rPr>
          <w:sz w:val="22"/>
          <w:szCs w:val="22"/>
        </w:rPr>
        <w:t>. London: Sage.</w:t>
      </w:r>
    </w:p>
    <w:p w14:paraId="2D88BCE2" w14:textId="77777777" w:rsidR="00D00AAB" w:rsidRPr="00EA2CBC" w:rsidRDefault="00D00AAB" w:rsidP="0046541F">
      <w:pPr>
        <w:rPr>
          <w:sz w:val="22"/>
          <w:szCs w:val="22"/>
        </w:rPr>
      </w:pPr>
    </w:p>
    <w:p w14:paraId="71C2E66B" w14:textId="77777777" w:rsidR="008168F4" w:rsidRPr="00EA2CBC" w:rsidRDefault="008168F4" w:rsidP="0046541F">
      <w:pPr>
        <w:rPr>
          <w:sz w:val="22"/>
          <w:szCs w:val="22"/>
          <w:lang w:val="de-DE"/>
        </w:rPr>
      </w:pPr>
      <w:proofErr w:type="spellStart"/>
      <w:r w:rsidRPr="00EA2CBC">
        <w:rPr>
          <w:sz w:val="22"/>
          <w:szCs w:val="22"/>
        </w:rPr>
        <w:t>Bauin</w:t>
      </w:r>
      <w:proofErr w:type="spellEnd"/>
      <w:r w:rsidRPr="00EA2CBC">
        <w:rPr>
          <w:sz w:val="22"/>
          <w:szCs w:val="22"/>
        </w:rPr>
        <w:t xml:space="preserve">, S. &amp; Rothman, H. (1992). </w:t>
      </w:r>
      <w:proofErr w:type="gramStart"/>
      <w:r w:rsidR="00762864" w:rsidRPr="00EA2CBC">
        <w:rPr>
          <w:sz w:val="22"/>
          <w:szCs w:val="22"/>
        </w:rPr>
        <w:t>”</w:t>
      </w:r>
      <w:r w:rsidRPr="00EA2CBC">
        <w:rPr>
          <w:sz w:val="22"/>
          <w:szCs w:val="22"/>
        </w:rPr>
        <w:t>Impact</w:t>
      </w:r>
      <w:proofErr w:type="gramEnd"/>
      <w:r w:rsidR="00762864" w:rsidRPr="00EA2CBC">
        <w:rPr>
          <w:sz w:val="22"/>
          <w:szCs w:val="22"/>
        </w:rPr>
        <w:t xml:space="preserve">“ </w:t>
      </w:r>
      <w:r w:rsidRPr="00EA2CBC">
        <w:rPr>
          <w:sz w:val="22"/>
          <w:szCs w:val="22"/>
        </w:rPr>
        <w:t xml:space="preserve">of journals as proxies for citation counts. In P. </w:t>
      </w:r>
      <w:proofErr w:type="spellStart"/>
      <w:r w:rsidRPr="00EA2CBC">
        <w:rPr>
          <w:sz w:val="22"/>
          <w:szCs w:val="22"/>
        </w:rPr>
        <w:t>Weingart</w:t>
      </w:r>
      <w:proofErr w:type="spellEnd"/>
      <w:r w:rsidRPr="00EA2CBC">
        <w:rPr>
          <w:sz w:val="22"/>
          <w:szCs w:val="22"/>
        </w:rPr>
        <w:t xml:space="preserve">, R. </w:t>
      </w:r>
      <w:proofErr w:type="spellStart"/>
      <w:r w:rsidRPr="00EA2CBC">
        <w:rPr>
          <w:sz w:val="22"/>
          <w:szCs w:val="22"/>
        </w:rPr>
        <w:t>Sehringer</w:t>
      </w:r>
      <w:proofErr w:type="spellEnd"/>
      <w:r w:rsidRPr="00EA2CBC">
        <w:rPr>
          <w:sz w:val="22"/>
          <w:szCs w:val="22"/>
        </w:rPr>
        <w:t xml:space="preserve"> &amp; M. </w:t>
      </w:r>
      <w:proofErr w:type="spellStart"/>
      <w:r w:rsidRPr="00EA2CBC">
        <w:rPr>
          <w:sz w:val="22"/>
          <w:szCs w:val="22"/>
        </w:rPr>
        <w:t>Winterhager</w:t>
      </w:r>
      <w:proofErr w:type="spellEnd"/>
      <w:r w:rsidRPr="00EA2CBC">
        <w:rPr>
          <w:sz w:val="22"/>
          <w:szCs w:val="22"/>
        </w:rPr>
        <w:t xml:space="preserve"> (Eds.), </w:t>
      </w:r>
      <w:r w:rsidRPr="00EA2CBC">
        <w:rPr>
          <w:i/>
          <w:iCs/>
          <w:sz w:val="22"/>
          <w:szCs w:val="22"/>
        </w:rPr>
        <w:t>Representations of Science and Technology</w:t>
      </w:r>
      <w:r w:rsidRPr="00EA2CBC">
        <w:rPr>
          <w:sz w:val="22"/>
          <w:szCs w:val="22"/>
        </w:rPr>
        <w:t xml:space="preserve"> (pp. 225-239). </w:t>
      </w:r>
      <w:r w:rsidRPr="00EA2CBC">
        <w:rPr>
          <w:sz w:val="22"/>
          <w:szCs w:val="22"/>
          <w:lang w:val="de-DE"/>
        </w:rPr>
        <w:t>Leiden: DSWO Press.</w:t>
      </w:r>
    </w:p>
    <w:p w14:paraId="5D0E792D" w14:textId="77777777" w:rsidR="00D00AAB" w:rsidRPr="00EA2CBC" w:rsidRDefault="00D00AAB" w:rsidP="0046541F"/>
    <w:sectPr w:rsidR="00D00AAB" w:rsidRPr="00EA2CBC" w:rsidSect="0046541F">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B0CA" w14:textId="77777777" w:rsidR="00F32BB9" w:rsidRDefault="00F32BB9">
      <w:r>
        <w:separator/>
      </w:r>
    </w:p>
  </w:endnote>
  <w:endnote w:type="continuationSeparator" w:id="0">
    <w:p w14:paraId="504DDE1B" w14:textId="77777777" w:rsidR="00F32BB9" w:rsidRDefault="00F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CCA4" w14:textId="77777777" w:rsidR="00F32BB9" w:rsidRDefault="00F32BB9">
      <w:r>
        <w:separator/>
      </w:r>
    </w:p>
  </w:footnote>
  <w:footnote w:type="continuationSeparator" w:id="0">
    <w:p w14:paraId="10CF6994" w14:textId="77777777" w:rsidR="00F32BB9" w:rsidRDefault="00F32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3448466">
    <w:abstractNumId w:val="1"/>
  </w:num>
  <w:num w:numId="2" w16cid:durableId="174811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94C"/>
    <w:rsid w:val="00015A7B"/>
    <w:rsid w:val="00016081"/>
    <w:rsid w:val="000224AE"/>
    <w:rsid w:val="00022F49"/>
    <w:rsid w:val="000478D3"/>
    <w:rsid w:val="00052E3A"/>
    <w:rsid w:val="0005460D"/>
    <w:rsid w:val="00077816"/>
    <w:rsid w:val="00081D4D"/>
    <w:rsid w:val="000A0333"/>
    <w:rsid w:val="000A2344"/>
    <w:rsid w:val="000A4A9F"/>
    <w:rsid w:val="000B323A"/>
    <w:rsid w:val="000C1967"/>
    <w:rsid w:val="000D460F"/>
    <w:rsid w:val="00105061"/>
    <w:rsid w:val="00105A1D"/>
    <w:rsid w:val="001138CA"/>
    <w:rsid w:val="00134344"/>
    <w:rsid w:val="001402B3"/>
    <w:rsid w:val="00157749"/>
    <w:rsid w:val="00173EAD"/>
    <w:rsid w:val="00175488"/>
    <w:rsid w:val="00186CF6"/>
    <w:rsid w:val="001F332D"/>
    <w:rsid w:val="001F7644"/>
    <w:rsid w:val="0020033E"/>
    <w:rsid w:val="0022290C"/>
    <w:rsid w:val="00272AD7"/>
    <w:rsid w:val="00291BD4"/>
    <w:rsid w:val="0029211E"/>
    <w:rsid w:val="00293DA3"/>
    <w:rsid w:val="002943CA"/>
    <w:rsid w:val="002B1950"/>
    <w:rsid w:val="002D33F7"/>
    <w:rsid w:val="002D3BE4"/>
    <w:rsid w:val="002D710E"/>
    <w:rsid w:val="00310C0B"/>
    <w:rsid w:val="003124AD"/>
    <w:rsid w:val="00320C5D"/>
    <w:rsid w:val="00345E92"/>
    <w:rsid w:val="00351AF2"/>
    <w:rsid w:val="0035307C"/>
    <w:rsid w:val="00371ACD"/>
    <w:rsid w:val="00376F44"/>
    <w:rsid w:val="00387850"/>
    <w:rsid w:val="00390253"/>
    <w:rsid w:val="003C30AF"/>
    <w:rsid w:val="003C5313"/>
    <w:rsid w:val="003C6EF5"/>
    <w:rsid w:val="003C76AF"/>
    <w:rsid w:val="004057FC"/>
    <w:rsid w:val="00430FC6"/>
    <w:rsid w:val="0044073E"/>
    <w:rsid w:val="00451AA5"/>
    <w:rsid w:val="0046541F"/>
    <w:rsid w:val="004D4532"/>
    <w:rsid w:val="004E56AC"/>
    <w:rsid w:val="005172F9"/>
    <w:rsid w:val="00517FCF"/>
    <w:rsid w:val="0053603D"/>
    <w:rsid w:val="0054666D"/>
    <w:rsid w:val="00570E3F"/>
    <w:rsid w:val="0057717C"/>
    <w:rsid w:val="005813CE"/>
    <w:rsid w:val="0058753E"/>
    <w:rsid w:val="00595181"/>
    <w:rsid w:val="005A1BF2"/>
    <w:rsid w:val="005D7906"/>
    <w:rsid w:val="00606575"/>
    <w:rsid w:val="00614ED0"/>
    <w:rsid w:val="0063363B"/>
    <w:rsid w:val="00646543"/>
    <w:rsid w:val="006510F8"/>
    <w:rsid w:val="006513C3"/>
    <w:rsid w:val="00662AF1"/>
    <w:rsid w:val="00663AC3"/>
    <w:rsid w:val="006B6B69"/>
    <w:rsid w:val="006E3FD1"/>
    <w:rsid w:val="006E7E5A"/>
    <w:rsid w:val="006F38C0"/>
    <w:rsid w:val="007053E7"/>
    <w:rsid w:val="007155F7"/>
    <w:rsid w:val="007228AC"/>
    <w:rsid w:val="007245DF"/>
    <w:rsid w:val="0073347A"/>
    <w:rsid w:val="007625EF"/>
    <w:rsid w:val="00762864"/>
    <w:rsid w:val="0077796D"/>
    <w:rsid w:val="00780EC7"/>
    <w:rsid w:val="0078754B"/>
    <w:rsid w:val="007D2A59"/>
    <w:rsid w:val="007D4BB1"/>
    <w:rsid w:val="007E24E0"/>
    <w:rsid w:val="007F3BBB"/>
    <w:rsid w:val="00800369"/>
    <w:rsid w:val="00810FA5"/>
    <w:rsid w:val="008168F4"/>
    <w:rsid w:val="00823AF0"/>
    <w:rsid w:val="00835B6B"/>
    <w:rsid w:val="008618F8"/>
    <w:rsid w:val="00881B29"/>
    <w:rsid w:val="008A7926"/>
    <w:rsid w:val="008C2573"/>
    <w:rsid w:val="008C52D4"/>
    <w:rsid w:val="008E3F52"/>
    <w:rsid w:val="008E5795"/>
    <w:rsid w:val="008F1E72"/>
    <w:rsid w:val="008F6633"/>
    <w:rsid w:val="00915294"/>
    <w:rsid w:val="00927ECF"/>
    <w:rsid w:val="009302E1"/>
    <w:rsid w:val="0093532C"/>
    <w:rsid w:val="009501DD"/>
    <w:rsid w:val="00953BA1"/>
    <w:rsid w:val="00962921"/>
    <w:rsid w:val="009737E3"/>
    <w:rsid w:val="00976759"/>
    <w:rsid w:val="009A1E7B"/>
    <w:rsid w:val="009D026B"/>
    <w:rsid w:val="009E23BF"/>
    <w:rsid w:val="00A40DD3"/>
    <w:rsid w:val="00A4362D"/>
    <w:rsid w:val="00A575E1"/>
    <w:rsid w:val="00A71714"/>
    <w:rsid w:val="00AA1481"/>
    <w:rsid w:val="00AB2736"/>
    <w:rsid w:val="00AC140C"/>
    <w:rsid w:val="00AD53B6"/>
    <w:rsid w:val="00AE7776"/>
    <w:rsid w:val="00B06CDE"/>
    <w:rsid w:val="00B16715"/>
    <w:rsid w:val="00B35DB9"/>
    <w:rsid w:val="00B5776F"/>
    <w:rsid w:val="00B63DFC"/>
    <w:rsid w:val="00B71AD5"/>
    <w:rsid w:val="00B73A76"/>
    <w:rsid w:val="00BA4144"/>
    <w:rsid w:val="00BA68EE"/>
    <w:rsid w:val="00BA6F1A"/>
    <w:rsid w:val="00BC2363"/>
    <w:rsid w:val="00BD2667"/>
    <w:rsid w:val="00C0000D"/>
    <w:rsid w:val="00C054EE"/>
    <w:rsid w:val="00C213E6"/>
    <w:rsid w:val="00C3437E"/>
    <w:rsid w:val="00C6489E"/>
    <w:rsid w:val="00C765BD"/>
    <w:rsid w:val="00C86E38"/>
    <w:rsid w:val="00C90B76"/>
    <w:rsid w:val="00CA1357"/>
    <w:rsid w:val="00CA37F0"/>
    <w:rsid w:val="00CA76C7"/>
    <w:rsid w:val="00CB7BCF"/>
    <w:rsid w:val="00CC28DE"/>
    <w:rsid w:val="00CD3BBA"/>
    <w:rsid w:val="00CE3C45"/>
    <w:rsid w:val="00CE70E2"/>
    <w:rsid w:val="00D00AAB"/>
    <w:rsid w:val="00D02002"/>
    <w:rsid w:val="00D03AD4"/>
    <w:rsid w:val="00D132FE"/>
    <w:rsid w:val="00D21277"/>
    <w:rsid w:val="00D314CF"/>
    <w:rsid w:val="00D34688"/>
    <w:rsid w:val="00D4198A"/>
    <w:rsid w:val="00D50395"/>
    <w:rsid w:val="00D54E25"/>
    <w:rsid w:val="00D65F13"/>
    <w:rsid w:val="00DC105B"/>
    <w:rsid w:val="00DD44ED"/>
    <w:rsid w:val="00DE5BD2"/>
    <w:rsid w:val="00DF2DC3"/>
    <w:rsid w:val="00E03487"/>
    <w:rsid w:val="00E44280"/>
    <w:rsid w:val="00E501C4"/>
    <w:rsid w:val="00E50A3D"/>
    <w:rsid w:val="00E7703F"/>
    <w:rsid w:val="00EA2CBC"/>
    <w:rsid w:val="00EA6D4C"/>
    <w:rsid w:val="00EA7E9B"/>
    <w:rsid w:val="00EB1190"/>
    <w:rsid w:val="00EB5C09"/>
    <w:rsid w:val="00EC04B8"/>
    <w:rsid w:val="00EC7804"/>
    <w:rsid w:val="00EE791C"/>
    <w:rsid w:val="00EF2082"/>
    <w:rsid w:val="00F11FF9"/>
    <w:rsid w:val="00F233ED"/>
    <w:rsid w:val="00F2758B"/>
    <w:rsid w:val="00F32BB9"/>
    <w:rsid w:val="00F338CA"/>
    <w:rsid w:val="00F37D2C"/>
    <w:rsid w:val="00F729E0"/>
    <w:rsid w:val="00F74276"/>
    <w:rsid w:val="00F776E3"/>
    <w:rsid w:val="00F8756A"/>
    <w:rsid w:val="00F909B9"/>
    <w:rsid w:val="00FA4F33"/>
    <w:rsid w:val="00FB2E6C"/>
    <w:rsid w:val="00FC6051"/>
    <w:rsid w:val="00FD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E5DCA"/>
  <w15:docId w15:val="{1C08FE1E-EFB0-4DEC-84A3-C4E2A14B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06"/>
    <w:rPr>
      <w:sz w:val="24"/>
      <w:szCs w:val="24"/>
      <w:lang w:val="en-GB" w:eastAsia="sv-SE"/>
    </w:rPr>
  </w:style>
  <w:style w:type="paragraph" w:styleId="Heading1">
    <w:name w:val="heading 1"/>
    <w:basedOn w:val="Normal"/>
    <w:next w:val="Normal"/>
    <w:link w:val="Heading1Char"/>
    <w:uiPriority w:val="9"/>
    <w:qFormat/>
    <w:rsid w:val="005D7906"/>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D7906"/>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5D7906"/>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D7906"/>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sid w:val="005D7906"/>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sid w:val="005D7906"/>
    <w:rPr>
      <w:rFonts w:ascii="Cambria" w:eastAsia="Times New Roman" w:hAnsi="Cambria" w:cs="Times New Roman"/>
      <w:b/>
      <w:bCs/>
      <w:sz w:val="26"/>
      <w:szCs w:val="26"/>
      <w:lang w:val="en-GB" w:eastAsia="sv-SE"/>
    </w:rPr>
  </w:style>
  <w:style w:type="character" w:styleId="Hyperlink">
    <w:name w:val="Hyperlink"/>
    <w:uiPriority w:val="99"/>
    <w:rsid w:val="005D7906"/>
    <w:rPr>
      <w:rFonts w:cs="Times New Roman"/>
      <w:color w:val="0000FF"/>
      <w:u w:val="single"/>
    </w:rPr>
  </w:style>
  <w:style w:type="paragraph" w:customStyle="1" w:styleId="References">
    <w:name w:val="References"/>
    <w:basedOn w:val="Normal"/>
    <w:uiPriority w:val="99"/>
    <w:rsid w:val="005D7906"/>
    <w:pPr>
      <w:spacing w:after="80"/>
      <w:ind w:left="144" w:hanging="144"/>
      <w:jc w:val="both"/>
    </w:pPr>
    <w:rPr>
      <w:sz w:val="18"/>
      <w:szCs w:val="18"/>
      <w:lang w:val="en-US" w:eastAsia="en-US"/>
    </w:rPr>
  </w:style>
  <w:style w:type="paragraph" w:styleId="BodyText2">
    <w:name w:val="Body Text 2"/>
    <w:basedOn w:val="Normal"/>
    <w:link w:val="BodyText2Char"/>
    <w:uiPriority w:val="99"/>
    <w:rsid w:val="005D7906"/>
    <w:pPr>
      <w:jc w:val="both"/>
    </w:pPr>
  </w:style>
  <w:style w:type="character" w:customStyle="1" w:styleId="BodyText2Char">
    <w:name w:val="Body Text 2 Char"/>
    <w:link w:val="BodyText2"/>
    <w:uiPriority w:val="99"/>
    <w:semiHidden/>
    <w:locked/>
    <w:rsid w:val="005D7906"/>
    <w:rPr>
      <w:rFonts w:cs="Times New Roman"/>
      <w:sz w:val="24"/>
      <w:szCs w:val="24"/>
      <w:lang w:val="en-GB" w:eastAsia="sv-SE"/>
    </w:rPr>
  </w:style>
  <w:style w:type="paragraph" w:styleId="BodyText">
    <w:name w:val="Body Text"/>
    <w:basedOn w:val="Normal"/>
    <w:link w:val="BodyTextChar"/>
    <w:uiPriority w:val="99"/>
    <w:rsid w:val="005D7906"/>
  </w:style>
  <w:style w:type="character" w:customStyle="1" w:styleId="BodyTextChar">
    <w:name w:val="Body Text Char"/>
    <w:link w:val="BodyText"/>
    <w:uiPriority w:val="99"/>
    <w:semiHidden/>
    <w:locked/>
    <w:rsid w:val="005D7906"/>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sid w:val="005D7906"/>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semiHidden/>
    <w:unhideWhenUsed/>
    <w:rsid w:val="001402B3"/>
    <w:rPr>
      <w:sz w:val="20"/>
      <w:szCs w:val="20"/>
    </w:rPr>
  </w:style>
  <w:style w:type="character" w:customStyle="1" w:styleId="CommentTextChar">
    <w:name w:val="Comment Text Char"/>
    <w:link w:val="CommentText"/>
    <w:uiPriority w:val="99"/>
    <w:semiHidden/>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semiHidden/>
    <w:unhideWhenUsed/>
    <w:rsid w:val="0046541F"/>
    <w:pPr>
      <w:tabs>
        <w:tab w:val="center" w:pos="4680"/>
        <w:tab w:val="right" w:pos="9360"/>
      </w:tabs>
    </w:pPr>
  </w:style>
  <w:style w:type="character" w:customStyle="1" w:styleId="HeaderChar">
    <w:name w:val="Header Char"/>
    <w:basedOn w:val="DefaultParagraphFont"/>
    <w:link w:val="Header"/>
    <w:uiPriority w:val="99"/>
    <w:semiHidden/>
    <w:rsid w:val="0046541F"/>
    <w:rPr>
      <w:sz w:val="24"/>
      <w:szCs w:val="24"/>
      <w:lang w:val="en-GB" w:eastAsia="sv-SE"/>
    </w:rPr>
  </w:style>
  <w:style w:type="paragraph" w:styleId="Footer">
    <w:name w:val="footer"/>
    <w:basedOn w:val="Normal"/>
    <w:link w:val="FooterChar"/>
    <w:uiPriority w:val="99"/>
    <w:semiHidden/>
    <w:unhideWhenUsed/>
    <w:rsid w:val="0046541F"/>
    <w:pPr>
      <w:tabs>
        <w:tab w:val="center" w:pos="4680"/>
        <w:tab w:val="right" w:pos="9360"/>
      </w:tabs>
    </w:pPr>
  </w:style>
  <w:style w:type="character" w:customStyle="1" w:styleId="FooterChar">
    <w:name w:val="Footer Char"/>
    <w:basedOn w:val="DefaultParagraphFont"/>
    <w:link w:val="Footer"/>
    <w:uiPriority w:val="99"/>
    <w:semiHidden/>
    <w:rsid w:val="0046541F"/>
    <w:rPr>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gtm20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easychair.org/conferences/?conf=gtm201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21EB-CFB1-4122-B9BF-F3CC1FC9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papers STI 2012</vt:lpstr>
    </vt:vector>
  </TitlesOfParts>
  <Company>STI2012 Conference</Company>
  <LinksUpToDate>false</LinksUpToDate>
  <CharactersWithSpaces>2852</CharactersWithSpaces>
  <SharedDoc>false</SharedDoc>
  <HLinks>
    <vt:vector size="6" baseType="variant">
      <vt:variant>
        <vt:i4>655371</vt:i4>
      </vt:variant>
      <vt:variant>
        <vt:i4>0</vt:i4>
      </vt:variant>
      <vt:variant>
        <vt:i4>0</vt:i4>
      </vt:variant>
      <vt:variant>
        <vt:i4>5</vt:i4>
      </vt:variant>
      <vt:variant>
        <vt:lpwstr>https://www.easychair.org/conferences/?conf=gtm20140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papers STI 2012</dc:title>
  <dc:creator>STI2012 Conference</dc:creator>
  <cp:lastModifiedBy>Denise Chiavetta</cp:lastModifiedBy>
  <cp:revision>2</cp:revision>
  <cp:lastPrinted>2005-03-14T14:40:00Z</cp:lastPrinted>
  <dcterms:created xsi:type="dcterms:W3CDTF">2023-04-14T15:02:00Z</dcterms:created>
  <dcterms:modified xsi:type="dcterms:W3CDTF">2023-04-14T15:02:00Z</dcterms:modified>
</cp:coreProperties>
</file>